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865" w14:textId="77777777" w:rsidR="001F3A12" w:rsidRDefault="001F3A12" w:rsidP="001F3A12">
      <w:pPr>
        <w:pStyle w:val="Kop3"/>
        <w:rPr>
          <w:rFonts w:ascii="Verdana" w:hAnsi="Verdana"/>
          <w:color w:val="00B29C"/>
        </w:rPr>
      </w:pPr>
      <w:bookmarkStart w:id="0" w:name="_Toc517872633"/>
      <w:r>
        <w:rPr>
          <w:rFonts w:ascii="Verdana" w:hAnsi="Verdana"/>
          <w:color w:val="00B29C"/>
        </w:rPr>
        <w:t>Bijlage – SMART doelen formuleren, hulpmiddel</w:t>
      </w:r>
      <w:bookmarkEnd w:id="0"/>
      <w:r>
        <w:rPr>
          <w:rFonts w:ascii="Verdana" w:hAnsi="Verdana"/>
          <w:color w:val="00B29C"/>
        </w:rPr>
        <w:t xml:space="preserve"> </w:t>
      </w:r>
    </w:p>
    <w:p w14:paraId="500BD77E" w14:textId="77777777" w:rsidR="001F3A12" w:rsidRPr="009F0C9C" w:rsidRDefault="001F3A12" w:rsidP="001F3A12"/>
    <w:tbl>
      <w:tblPr>
        <w:tblStyle w:val="Tabelraster"/>
        <w:tblW w:w="10490" w:type="dxa"/>
        <w:tblInd w:w="-572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3590"/>
        <w:gridCol w:w="3450"/>
        <w:gridCol w:w="3450"/>
      </w:tblGrid>
      <w:tr w:rsidR="001F3A12" w14:paraId="2C7F6AAE" w14:textId="77777777" w:rsidTr="00867EBA">
        <w:tc>
          <w:tcPr>
            <w:tcW w:w="10490" w:type="dxa"/>
            <w:gridSpan w:val="3"/>
            <w:shd w:val="clear" w:color="auto" w:fill="00B29C"/>
          </w:tcPr>
          <w:p w14:paraId="7156DD94" w14:textId="77777777" w:rsidR="001F3A12" w:rsidRPr="00215F27" w:rsidRDefault="001F3A12" w:rsidP="00867EBA">
            <w:pPr>
              <w:jc w:val="center"/>
              <w:rPr>
                <w:rFonts w:ascii="Verdana" w:hAnsi="Verdana"/>
                <w:b/>
                <w:bCs/>
                <w:spacing w:val="5"/>
                <w:kern w:val="32"/>
                <w:sz w:val="32"/>
                <w:szCs w:val="32"/>
              </w:rPr>
            </w:pPr>
            <w:r w:rsidRPr="00215F27">
              <w:rPr>
                <w:rFonts w:ascii="Verdana" w:hAnsi="Verdana"/>
                <w:b/>
                <w:color w:val="FFFFFF" w:themeColor="background1"/>
                <w:lang w:eastAsia="nl-NL"/>
              </w:rPr>
              <w:t>EEN SMART DOEL = 1 KORTE KERNACHTIGE ZIN.</w:t>
            </w:r>
          </w:p>
        </w:tc>
      </w:tr>
      <w:tr w:rsidR="001F3A12" w14:paraId="56AD1765" w14:textId="77777777" w:rsidTr="00867EBA">
        <w:tc>
          <w:tcPr>
            <w:tcW w:w="10490" w:type="dxa"/>
            <w:gridSpan w:val="3"/>
          </w:tcPr>
          <w:p w14:paraId="2F2C6F0D" w14:textId="77777777" w:rsidR="001F3A12" w:rsidRPr="00215F27" w:rsidRDefault="001F3A12" w:rsidP="00867EBA">
            <w:pPr>
              <w:jc w:val="center"/>
              <w:rPr>
                <w:rFonts w:ascii="Verdana" w:hAnsi="Verdana"/>
                <w:bCs/>
                <w:i/>
                <w:spacing w:val="5"/>
                <w:kern w:val="32"/>
                <w:sz w:val="32"/>
                <w:szCs w:val="32"/>
              </w:rPr>
            </w:pPr>
            <w:r w:rsidRPr="00215F27">
              <w:rPr>
                <w:rFonts w:ascii="Verdana" w:hAnsi="Verdana"/>
                <w:i/>
                <w:sz w:val="20"/>
                <w:lang w:eastAsia="nl-NL"/>
              </w:rPr>
              <w:t>de zin bouw je als volgt op:</w:t>
            </w:r>
          </w:p>
        </w:tc>
      </w:tr>
      <w:tr w:rsidR="001F3A12" w14:paraId="72E25009" w14:textId="77777777" w:rsidTr="00867EBA">
        <w:tc>
          <w:tcPr>
            <w:tcW w:w="3590" w:type="dxa"/>
            <w:shd w:val="clear" w:color="auto" w:fill="ADDFF1"/>
            <w:vAlign w:val="center"/>
          </w:tcPr>
          <w:p w14:paraId="49675715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WANNEER</w:t>
            </w:r>
            <w:r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 xml:space="preserve"> + WERKWOORD</w:t>
            </w:r>
          </w:p>
        </w:tc>
        <w:tc>
          <w:tcPr>
            <w:tcW w:w="3450" w:type="dxa"/>
            <w:shd w:val="clear" w:color="auto" w:fill="ADDFF1"/>
            <w:vAlign w:val="center"/>
          </w:tcPr>
          <w:p w14:paraId="1C848EDB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 xml:space="preserve">WIE </w:t>
            </w:r>
          </w:p>
        </w:tc>
        <w:tc>
          <w:tcPr>
            <w:tcW w:w="3450" w:type="dxa"/>
            <w:shd w:val="clear" w:color="auto" w:fill="ADDFF1"/>
            <w:vAlign w:val="center"/>
          </w:tcPr>
          <w:p w14:paraId="24693350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WAT PRECIES</w:t>
            </w:r>
          </w:p>
        </w:tc>
      </w:tr>
      <w:tr w:rsidR="001F3A12" w14:paraId="0F90E844" w14:textId="77777777" w:rsidTr="00867EBA">
        <w:tc>
          <w:tcPr>
            <w:tcW w:w="3590" w:type="dxa"/>
            <w:shd w:val="clear" w:color="auto" w:fill="D4EFF8"/>
            <w:vAlign w:val="center"/>
          </w:tcPr>
          <w:p w14:paraId="6F257083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Tijdsaspect (T)</w:t>
            </w:r>
          </w:p>
        </w:tc>
        <w:tc>
          <w:tcPr>
            <w:tcW w:w="3450" w:type="dxa"/>
            <w:shd w:val="clear" w:color="auto" w:fill="D4EFF8"/>
            <w:vAlign w:val="center"/>
          </w:tcPr>
          <w:p w14:paraId="0A5A4C8D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Degene die aan de slag gaat met het doel</w:t>
            </w:r>
          </w:p>
        </w:tc>
        <w:tc>
          <w:tcPr>
            <w:tcW w:w="3450" w:type="dxa"/>
            <w:shd w:val="clear" w:color="auto" w:fill="D4EFF8"/>
            <w:vAlign w:val="center"/>
          </w:tcPr>
          <w:p w14:paraId="4537738C" w14:textId="77777777" w:rsidR="001F3A12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proofErr w:type="gramStart"/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formuleren</w:t>
            </w:r>
            <w:proofErr w:type="gramEnd"/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in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exacte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gedrag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dat je wilt zien. Je einddoel dus!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7B588FC8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schrijf het gedrag op dat je ziet als het doel gehaald is!</w:t>
            </w:r>
          </w:p>
        </w:tc>
      </w:tr>
      <w:tr w:rsidR="001F3A12" w14:paraId="6BC39E2B" w14:textId="77777777" w:rsidTr="00867EBA">
        <w:tc>
          <w:tcPr>
            <w:tcW w:w="10490" w:type="dxa"/>
            <w:gridSpan w:val="3"/>
          </w:tcPr>
          <w:p w14:paraId="452B2EE0" w14:textId="77777777" w:rsidR="001F3A12" w:rsidRPr="00C04D63" w:rsidRDefault="001F3A12" w:rsidP="00867EBA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/>
                <w:i/>
                <w:spacing w:val="6"/>
                <w:sz w:val="18"/>
                <w:szCs w:val="18"/>
                <w:lang w:eastAsia="nl-NL"/>
              </w:rPr>
              <w:t>C</w:t>
            </w:r>
            <w:r w:rsidRPr="00C04D63">
              <w:rPr>
                <w:rFonts w:ascii="Verdana" w:hAnsi="Verdana" w:cs="Tahoma"/>
                <w:b/>
                <w:i/>
                <w:spacing w:val="6"/>
                <w:sz w:val="18"/>
                <w:szCs w:val="18"/>
                <w:lang w:eastAsia="nl-NL"/>
              </w:rPr>
              <w:t>ontroleer</w:t>
            </w:r>
            <w:r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</w:t>
            </w:r>
            <w:r w:rsidRPr="00DB73C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je zin altijd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aan de hand van de hierna genoemde woorden:</w:t>
            </w:r>
          </w:p>
          <w:p w14:paraId="24B22DBB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b/>
                  <w:spacing w:val="6"/>
                  <w:sz w:val="18"/>
                  <w:szCs w:val="18"/>
                  <w:lang w:eastAsia="nl-NL"/>
                </w:rPr>
                <w:id w:val="16524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S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pecifiek</w:t>
            </w:r>
            <w:r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– staat er precies beschreven wat er moet gebeuren?</w:t>
            </w:r>
          </w:p>
          <w:p w14:paraId="6291170E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b/>
                  <w:spacing w:val="6"/>
                  <w:sz w:val="18"/>
                  <w:szCs w:val="18"/>
                  <w:lang w:eastAsia="nl-NL"/>
                </w:rPr>
                <w:id w:val="62698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M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eetbaar</w:t>
            </w:r>
            <w:r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– is het te meten? Wordt er een aantal genoemd?</w:t>
            </w:r>
          </w:p>
          <w:p w14:paraId="732E4FCC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b/>
                  <w:spacing w:val="6"/>
                  <w:sz w:val="18"/>
                  <w:szCs w:val="18"/>
                  <w:lang w:eastAsia="nl-NL"/>
                </w:rPr>
                <w:id w:val="14441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A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cceptabel</w:t>
            </w:r>
            <w:r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– is het doel haalbaar? Niet te hoog, niet te laag?</w:t>
            </w:r>
          </w:p>
          <w:p w14:paraId="52B82B89" w14:textId="77777777" w:rsidR="001F3A12" w:rsidRDefault="001F3A12" w:rsidP="00867EB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b/>
                  <w:spacing w:val="6"/>
                  <w:sz w:val="18"/>
                  <w:szCs w:val="18"/>
                  <w:lang w:eastAsia="nl-NL"/>
                </w:rPr>
                <w:id w:val="20977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R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ealistisch</w:t>
            </w:r>
            <w:r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– is het doel uitvoerbaar?</w:t>
            </w:r>
          </w:p>
          <w:p w14:paraId="7E6B0C4B" w14:textId="77777777" w:rsidR="001F3A12" w:rsidRPr="00064F5A" w:rsidRDefault="001F3A12" w:rsidP="00867EB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b/>
                  <w:spacing w:val="6"/>
                  <w:sz w:val="18"/>
                  <w:szCs w:val="18"/>
                  <w:lang w:eastAsia="nl-NL"/>
                </w:rPr>
                <w:id w:val="12399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T</w:t>
            </w:r>
            <w:r w:rsidRPr="00C04D63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ijdsaspect</w:t>
            </w:r>
            <w:r w:rsidRPr="00064F5A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– wordt er een tijd in de zin genoemd; uren, weken, dagen?</w:t>
            </w:r>
          </w:p>
        </w:tc>
      </w:tr>
      <w:tr w:rsidR="001F3A12" w14:paraId="5CE21B63" w14:textId="77777777" w:rsidTr="00867EBA">
        <w:tc>
          <w:tcPr>
            <w:tcW w:w="10490" w:type="dxa"/>
            <w:gridSpan w:val="3"/>
          </w:tcPr>
          <w:p w14:paraId="4A97BA74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Goede voorbeelden:</w:t>
            </w:r>
          </w:p>
          <w:p w14:paraId="39D8BE18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De voorbeelden zijn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allemaal SMART geformuleerd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. Elk aspect van SMART is terug te lezen in de kernachtige zin.</w:t>
            </w:r>
          </w:p>
          <w:p w14:paraId="4B018346" w14:textId="77777777" w:rsidR="001F3A12" w:rsidRPr="00C04D63" w:rsidRDefault="001F3A12" w:rsidP="001F3A12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week benoemt Erik de namen van de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24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leerlingen uit zijn klas.</w:t>
            </w:r>
          </w:p>
          <w:p w14:paraId="1415E521" w14:textId="77777777" w:rsidR="001F3A12" w:rsidRPr="00C04D63" w:rsidRDefault="001F3A12" w:rsidP="001F3A12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Aan het einde van deze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periode,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zijn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twee toetsen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met minimaal een voldoende afgerond.</w:t>
            </w:r>
          </w:p>
          <w:p w14:paraId="2703EE85" w14:textId="77777777" w:rsidR="001F3A12" w:rsidRPr="00064F5A" w:rsidRDefault="001F3A12" w:rsidP="001F3A12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Voor het einde van de week heb ik een afspraak gemaakt met mijn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SLB-er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voor een gesprek.</w:t>
            </w:r>
          </w:p>
        </w:tc>
      </w:tr>
      <w:tr w:rsidR="001F3A12" w14:paraId="3944325E" w14:textId="77777777" w:rsidTr="00867EBA">
        <w:tc>
          <w:tcPr>
            <w:tcW w:w="10490" w:type="dxa"/>
            <w:gridSpan w:val="3"/>
          </w:tcPr>
          <w:p w14:paraId="69419235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Veel gemaakte fout: niet concreet</w:t>
            </w: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:</w:t>
            </w:r>
          </w:p>
          <w:p w14:paraId="1392F504" w14:textId="77777777" w:rsidR="001F3A12" w:rsidRPr="00064F5A" w:rsidRDefault="001F3A12" w:rsidP="001F3A12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color w:val="C00000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week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kent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Erik de namen van de leerlingen uit zijn klas?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Waaraan merk je dat hij de namen kent??? Hij noemt ze op</w:t>
            </w:r>
            <w:r w:rsidRPr="00C04D63">
              <w:rPr>
                <w:rFonts w:ascii="Verdana" w:hAnsi="Verdana" w:cs="Tahoma"/>
                <w:bCs/>
                <w:color w:val="00B29C"/>
                <w:spacing w:val="6"/>
                <w:sz w:val="18"/>
                <w:szCs w:val="18"/>
                <w:lang w:eastAsia="nl-NL"/>
              </w:rPr>
              <w:t>.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07CE544D" w14:textId="77777777" w:rsidR="001F3A12" w:rsidRPr="00C04D63" w:rsidRDefault="001F3A12" w:rsidP="001F3A12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Binnen 3 weken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heb ik grip op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 groep kinderen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. </w:t>
            </w:r>
            <w:r w:rsidRPr="00C04D63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 xml:space="preserve">Wanneer heb je grip? Welk gedrag laten de leerlingen zien, of welk gedrag laat jij zien? </w:t>
            </w:r>
          </w:p>
          <w:p w14:paraId="1184CA25" w14:textId="77777777" w:rsidR="001F3A12" w:rsidRPr="00C04D63" w:rsidRDefault="001F3A12" w:rsidP="001F3A12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twee maanden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kan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Ashley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de werkwoorden juist vervoegen. </w:t>
            </w:r>
            <w:r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Beschrijf ‘kan’.</w:t>
            </w:r>
            <w:r w:rsidRPr="00C04D63">
              <w:rPr>
                <w:rFonts w:ascii="Verdana" w:hAnsi="Verdana" w:cs="Tahoma"/>
                <w:bCs/>
                <w:color w:val="00B29C"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2E4B9B73" w14:textId="77777777" w:rsidR="001F3A12" w:rsidRDefault="001F3A12" w:rsidP="001F3A12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half jaar hebben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we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in beeld wie naar niveau 3 en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wie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naar niveau 4 mag. </w:t>
            </w:r>
            <w:r w:rsidRPr="00C04D63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Wie zijn we? Wie is wie?</w:t>
            </w:r>
          </w:p>
          <w:p w14:paraId="2597527C" w14:textId="77777777" w:rsidR="001F3A12" w:rsidRPr="00914DF0" w:rsidRDefault="001F3A12" w:rsidP="001F3A12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Over een maand snappen ze hoe ze met mes en vork moeten eten.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  <w:r w:rsidRPr="00C04D63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 xml:space="preserve">Wie zijn ze? Welk gedrag laten </w:t>
            </w:r>
            <w:r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ze</w:t>
            </w:r>
            <w:r w:rsidRPr="00C04D63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 xml:space="preserve"> zien waaruit blijkt dat het gesnapt wordt?</w:t>
            </w:r>
          </w:p>
        </w:tc>
      </w:tr>
      <w:tr w:rsidR="001F3A12" w14:paraId="4F96B8FA" w14:textId="77777777" w:rsidTr="00867EBA">
        <w:tc>
          <w:tcPr>
            <w:tcW w:w="10490" w:type="dxa"/>
            <w:gridSpan w:val="3"/>
          </w:tcPr>
          <w:p w14:paraId="084D1964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Verschillende termijnen:</w:t>
            </w:r>
          </w:p>
          <w:p w14:paraId="10D3D19F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 meeste Doelen kun je onderverdelen in</w:t>
            </w:r>
          </w:p>
          <w:p w14:paraId="291D6E65" w14:textId="77777777" w:rsidR="001F3A12" w:rsidRPr="00C04D63" w:rsidRDefault="001F3A12" w:rsidP="001F3A12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Lange termijn</w:t>
            </w:r>
          </w:p>
          <w:p w14:paraId="6920E3EB" w14:textId="77777777" w:rsidR="001F3A12" w:rsidRDefault="001F3A12" w:rsidP="001F3A12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Middellange termijn</w:t>
            </w:r>
          </w:p>
          <w:p w14:paraId="2DD4964C" w14:textId="77777777" w:rsidR="001F3A12" w:rsidRPr="0063276A" w:rsidRDefault="001F3A12" w:rsidP="001F3A12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Korte termijn</w:t>
            </w:r>
          </w:p>
        </w:tc>
      </w:tr>
      <w:tr w:rsidR="001F3A12" w14:paraId="05DA692C" w14:textId="77777777" w:rsidTr="00867EBA">
        <w:tc>
          <w:tcPr>
            <w:tcW w:w="10490" w:type="dxa"/>
            <w:gridSpan w:val="3"/>
          </w:tcPr>
          <w:p w14:paraId="644320B7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 xml:space="preserve">Dit doel wil ik bereiken </w:t>
            </w:r>
            <w:proofErr w:type="gramStart"/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door….</w:t>
            </w:r>
            <w:proofErr w:type="gramEnd"/>
            <w:r w:rsidRPr="00C04D63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.</w:t>
            </w:r>
          </w:p>
          <w:p w14:paraId="7E4AFAC5" w14:textId="77777777" w:rsidR="001F3A12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proofErr w:type="gramStart"/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DIT</w:t>
            </w:r>
            <w:proofErr w:type="gramEnd"/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 xml:space="preserve"> is nooit onderdeel van je SMART doel.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1D836628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Je kunt het eventueel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wel apart toevoegen. </w:t>
            </w:r>
          </w:p>
          <w:p w14:paraId="54F2D97B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416F98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SMART doel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: “over een week benoemt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Erik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de namen van de leerling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en uit mijn klas”. </w:t>
            </w:r>
          </w:p>
          <w:p w14:paraId="038E326E" w14:textId="77777777" w:rsidR="001F3A12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</w:p>
          <w:p w14:paraId="01316B46" w14:textId="77777777" w:rsidR="001F3A12" w:rsidRPr="00C04D63" w:rsidRDefault="001F3A12" w:rsidP="00867EBA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APART, dus niet bij je doel.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Dit doel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kan hij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bereiken door:</w:t>
            </w:r>
          </w:p>
          <w:p w14:paraId="5FED1094" w14:textId="77777777" w:rsidR="001F3A12" w:rsidRPr="00C04D63" w:rsidRDefault="001F3A12" w:rsidP="001F3A12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Een namenlijst te gebruiken waar foto’s van de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leerlingen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op staan en deze bestuderen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.</w:t>
            </w:r>
          </w:p>
          <w:p w14:paraId="24A1E7CB" w14:textId="77777777" w:rsidR="001F3A12" w:rsidRDefault="001F3A12" w:rsidP="001F3A12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De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leerlingen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zo veel mogelijk bij de naam te noemen als ze een opdracht krijgen en namen die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hij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niet weet, direct 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te 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vragen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.</w:t>
            </w:r>
          </w:p>
          <w:p w14:paraId="72461682" w14:textId="77777777" w:rsidR="001F3A12" w:rsidRPr="00416F98" w:rsidRDefault="001F3A12" w:rsidP="001F3A12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Leerlingen</w:t>
            </w:r>
            <w:r w:rsidRPr="00C04D63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tijdelijk een naambordje op hun tafel te laten zette</w:t>
            </w:r>
            <w:r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n, totdat hij de namen kent.</w:t>
            </w:r>
          </w:p>
        </w:tc>
      </w:tr>
    </w:tbl>
    <w:p w14:paraId="27017ED9" w14:textId="77777777" w:rsidR="001F3A12" w:rsidRDefault="001F3A12" w:rsidP="001F3A12"/>
    <w:p w14:paraId="7F6C17B4" w14:textId="77777777" w:rsidR="006E3066" w:rsidRPr="001F3A12" w:rsidRDefault="001F3A12" w:rsidP="001F3A12">
      <w:pPr>
        <w:spacing w:after="200" w:line="276" w:lineRule="auto"/>
        <w:rPr>
          <w:rFonts w:ascii="Verdana" w:hAnsi="Verdana"/>
          <w:color w:val="00B29C"/>
        </w:rPr>
      </w:pPr>
      <w:bookmarkStart w:id="1" w:name="_GoBack"/>
      <w:bookmarkEnd w:id="1"/>
    </w:p>
    <w:sectPr w:rsidR="006E3066" w:rsidRPr="001F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B67"/>
    <w:multiLevelType w:val="hybridMultilevel"/>
    <w:tmpl w:val="D6982B02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776F"/>
    <w:multiLevelType w:val="hybridMultilevel"/>
    <w:tmpl w:val="52A6170E"/>
    <w:lvl w:ilvl="0" w:tplc="4C8A9DE4">
      <w:start w:val="1"/>
      <w:numFmt w:val="bullet"/>
      <w:lvlText w:val="-"/>
      <w:lvlJc w:val="left"/>
      <w:pPr>
        <w:ind w:left="72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30EB2"/>
    <w:multiLevelType w:val="hybridMultilevel"/>
    <w:tmpl w:val="6C08F26E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1C2A80"/>
    <w:multiLevelType w:val="hybridMultilevel"/>
    <w:tmpl w:val="786E7A1A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12"/>
    <w:rsid w:val="001F3A12"/>
    <w:rsid w:val="00244A59"/>
    <w:rsid w:val="007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8A3E"/>
  <w15:chartTrackingRefBased/>
  <w15:docId w15:val="{6780C77E-9DAD-44D0-ABFD-AE38AB72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3A12"/>
    <w:pPr>
      <w:spacing w:after="0" w:line="240" w:lineRule="auto"/>
    </w:pPr>
    <w:rPr>
      <w:rFonts w:ascii="Calibri" w:eastAsia="Times New Roman" w:hAnsi="Calibri" w:cs="Times New Roman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3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F3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1F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4CD18-FB16-4761-A570-4E731D481944}"/>
</file>

<file path=customXml/itemProps2.xml><?xml version="1.0" encoding="utf-8"?>
<ds:datastoreItem xmlns:ds="http://schemas.openxmlformats.org/officeDocument/2006/customXml" ds:itemID="{E056D462-DBE4-4714-8CA2-C74C321B1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A5E52-092A-4A1A-BAE0-8D56366DA43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Sark</dc:creator>
  <cp:keywords/>
  <dc:description/>
  <cp:lastModifiedBy>Tugba Sark</cp:lastModifiedBy>
  <cp:revision>1</cp:revision>
  <dcterms:created xsi:type="dcterms:W3CDTF">2021-06-28T09:16:00Z</dcterms:created>
  <dcterms:modified xsi:type="dcterms:W3CDTF">2021-06-28T09:16:00Z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